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简介</w:t>
      </w:r>
    </w:p>
    <w:p>
      <w:pPr>
        <w:ind w:firstLine="843" w:firstLineChars="400"/>
        <w:rPr>
          <w:rFonts w:eastAsia="宋体"/>
          <w:color w:val="000000" w:themeColor="text1"/>
          <w:highlight w:val="none"/>
          <w14:textFill>
            <w14:solidFill>
              <w14:schemeClr w14:val="tx1"/>
            </w14:solidFill>
          </w14:textFill>
        </w:rPr>
      </w:pPr>
      <w:r>
        <w:rPr>
          <w:rFonts w:hint="eastAsia" w:eastAsia="宋体"/>
          <w:b/>
          <w:color w:val="000000" w:themeColor="text1"/>
          <w:highlight w:val="none"/>
          <w14:textFill>
            <w14:solidFill>
              <w14:schemeClr w14:val="tx1"/>
            </w14:solidFill>
          </w14:textFill>
        </w:rPr>
        <w:t>傲蓝眼镜店管理软件，专为眼镜行业开发，支持连锁管理，</w:t>
      </w:r>
      <w:r>
        <w:rPr>
          <w:rFonts w:hint="eastAsia" w:eastAsia="宋体"/>
          <w:color w:val="000000" w:themeColor="text1"/>
          <w:highlight w:val="none"/>
          <w14:textFill>
            <w14:solidFill>
              <w14:schemeClr w14:val="tx1"/>
            </w14:solidFill>
          </w14:textFill>
        </w:rPr>
        <w:t>符合隐形眼镜</w:t>
      </w:r>
      <w:r>
        <w:rPr>
          <w:rFonts w:hint="eastAsia" w:eastAsia="宋体"/>
          <w:b/>
          <w:color w:val="000000" w:themeColor="text1"/>
          <w:highlight w:val="none"/>
          <w14:textFill>
            <w14:solidFill>
              <w14:schemeClr w14:val="tx1"/>
            </w14:solidFill>
          </w14:textFill>
        </w:rPr>
        <w:t>第三类医疗器械</w:t>
      </w:r>
      <w:r>
        <w:rPr>
          <w:rFonts w:hint="eastAsia" w:eastAsia="宋体"/>
          <w:color w:val="000000" w:themeColor="text1"/>
          <w:highlight w:val="none"/>
          <w14:textFill>
            <w14:solidFill>
              <w14:schemeClr w14:val="tx1"/>
            </w14:solidFill>
          </w14:textFill>
        </w:rPr>
        <w:t>验收要求。</w:t>
      </w:r>
    </w:p>
    <w:p>
      <w:pPr>
        <w:ind w:firstLine="420"/>
        <w:rPr>
          <w:rFonts w:eastAsia="宋体"/>
          <w:color w:val="000000" w:themeColor="text1"/>
          <w:highlight w:val="none"/>
          <w14:textFill>
            <w14:solidFill>
              <w14:schemeClr w14:val="tx1"/>
            </w14:solidFill>
          </w14:textFill>
        </w:rPr>
      </w:pPr>
      <w:bookmarkStart w:id="0" w:name="_GoBack"/>
      <w:bookmarkEnd w:id="0"/>
    </w:p>
    <w:p>
      <w:pPr>
        <w:pStyle w:val="3"/>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接待验光</w:t>
      </w:r>
    </w:p>
    <w:p>
      <w:pPr>
        <w:ind w:firstLine="420"/>
        <w:rPr>
          <w:rFonts w:hint="eastAsia"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会员验光系统自动</w:t>
      </w:r>
      <w:r>
        <w:rPr>
          <w:rFonts w:hint="eastAsia" w:eastAsia="宋体"/>
          <w:color w:val="000000" w:themeColor="text1"/>
          <w:highlight w:val="none"/>
          <w14:textFill>
            <w14:solidFill>
              <w14:schemeClr w14:val="tx1"/>
            </w14:solidFill>
          </w14:textFill>
        </w:rPr>
        <w:t>显示</w:t>
      </w:r>
      <w:r>
        <w:rPr>
          <w:rFonts w:hint="eastAsia" w:eastAsia="宋体"/>
          <w:color w:val="000000" w:themeColor="text1"/>
          <w:highlight w:val="none"/>
          <w14:textFill>
            <w14:solidFill>
              <w14:schemeClr w14:val="tx1"/>
            </w14:solidFill>
          </w14:textFill>
        </w:rPr>
        <w:t>历史验光记录。</w:t>
      </w:r>
    </w:p>
    <w:p>
      <w:pPr>
        <w:ind w:firstLine="420"/>
        <w:rPr>
          <w:color w:val="000000" w:themeColor="text1"/>
          <w:highlight w:val="none"/>
          <w14:textFill>
            <w14:solidFill>
              <w14:schemeClr w14:val="tx1"/>
            </w14:solidFill>
          </w14:textFill>
        </w:rPr>
      </w:pPr>
      <w:r>
        <w:rPr>
          <w:rFonts w:hint="default" w:eastAsia="宋体"/>
          <w:color w:val="000000" w:themeColor="text1"/>
          <w:highlight w:val="none"/>
          <w14:textFill>
            <w14:solidFill>
              <w14:schemeClr w14:val="tx1"/>
            </w14:solidFill>
          </w14:textFill>
        </w:rPr>
        <w:t>销售单根据验光数据智能匹配合适的镜片或隐形眼镜，使开单速度更快，更准确。</w:t>
      </w:r>
    </w:p>
    <w:p>
      <w:pPr>
        <w:ind w:firstLineChars="200"/>
        <w:rPr>
          <w:rFonts w:hint="eastAsia" w:eastAsia="宋体"/>
          <w:color w:val="000000" w:themeColor="text1"/>
          <w:highlight w:val="none"/>
          <w:lang w:val="en-US" w:eastAsia="zh-CN"/>
          <w14:textFill>
            <w14:solidFill>
              <w14:schemeClr w14:val="tx1"/>
            </w14:solidFill>
          </w14:textFill>
        </w:rPr>
      </w:pPr>
      <w:r>
        <w:rPr>
          <w:rFonts w:hint="eastAsia" w:eastAsia="宋体"/>
          <w:color w:val="000000" w:themeColor="text1"/>
          <w:highlight w:val="none"/>
          <w14:textFill>
            <w14:solidFill>
              <w14:schemeClr w14:val="tx1"/>
            </w14:solidFill>
          </w14:textFill>
        </w:rPr>
        <w:t>会员裸眼验光数据智能换算隐形眼镜适配度数</w:t>
      </w:r>
      <w:r>
        <w:rPr>
          <w:rFonts w:hint="eastAsia" w:eastAsia="宋体"/>
          <w:color w:val="000000" w:themeColor="text1"/>
          <w:highlight w:val="none"/>
          <w:lang w:val="en-US" w:eastAsia="zh-CN"/>
          <w14:textFill>
            <w14:solidFill>
              <w14:schemeClr w14:val="tx1"/>
            </w14:solidFill>
          </w14:textFill>
        </w:rPr>
        <w:t>，数据转到销售单上协助快速开单</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销售开单</w:t>
      </w:r>
    </w:p>
    <w:p>
      <w:pPr>
        <w:ind w:firstLine="420"/>
        <w:rPr>
          <w:rFonts w:eastAsia="宋体"/>
          <w:color w:val="000000" w:themeColor="text1"/>
          <w:highlight w:val="none"/>
          <w14:textFill>
            <w14:solidFill>
              <w14:schemeClr w14:val="tx1"/>
            </w14:solidFill>
          </w14:textFill>
        </w:rPr>
      </w:pPr>
    </w:p>
    <w:p>
      <w:pPr>
        <w:ind w:firstLine="420"/>
        <w:rPr>
          <w:rFonts w:hint="eastAsia"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软件支持屈散光、隐形眼镜二维表批量选择镜片和隐形眼镜，使开单更加简单快捷。</w:t>
      </w:r>
    </w:p>
    <w:p>
      <w:pPr>
        <w:ind w:firstLineChars="200"/>
        <w:rPr>
          <w:rFonts w:hint="eastAsia"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扫描商品条码或二维码就可以带出商品基础信息及单价数量完成</w:t>
      </w:r>
      <w:r>
        <w:rPr>
          <w:rFonts w:hint="eastAsia" w:eastAsia="宋体"/>
          <w:color w:val="000000" w:themeColor="text1"/>
          <w:highlight w:val="none"/>
          <w14:textFill>
            <w14:solidFill>
              <w14:schemeClr w14:val="tx1"/>
            </w14:solidFill>
          </w14:textFill>
        </w:rPr>
        <w:t>销售</w:t>
      </w:r>
      <w:r>
        <w:rPr>
          <w:rFonts w:hint="eastAsia" w:eastAsia="宋体"/>
          <w:color w:val="000000" w:themeColor="text1"/>
          <w:highlight w:val="none"/>
          <w14:textFill>
            <w14:solidFill>
              <w14:schemeClr w14:val="tx1"/>
            </w14:solidFill>
          </w14:textFill>
        </w:rPr>
        <w:t>，同时软件还支持打印验配单及销售小票。</w:t>
      </w:r>
    </w:p>
    <w:p>
      <w:pPr>
        <w:ind w:firstLine="420"/>
        <w:rPr>
          <w:rFonts w:hint="eastAsia" w:eastAsia="宋体"/>
          <w:color w:val="000000" w:themeColor="text1"/>
          <w:highlight w:val="none"/>
          <w14:textFill>
            <w14:solidFill>
              <w14:schemeClr w14:val="tx1"/>
            </w14:solidFill>
          </w14:textFill>
        </w:rPr>
      </w:pPr>
    </w:p>
    <w:p>
      <w:pPr>
        <w:ind w:firstLine="420"/>
        <w:rPr>
          <w:rFonts w:hint="eastAsia" w:eastAsia="宋体"/>
          <w:color w:val="000000" w:themeColor="text1"/>
          <w:highlight w:val="none"/>
          <w14:textFill>
            <w14:solidFill>
              <w14:schemeClr w14:val="tx1"/>
            </w14:solidFill>
          </w14:textFill>
        </w:rPr>
      </w:pPr>
    </w:p>
    <w:p>
      <w:pPr>
        <w:ind w:firstLine="420"/>
        <w:rPr>
          <w:rFonts w:hint="eastAsia"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软件支持设置指定品牌镜架</w:t>
      </w:r>
      <w:r>
        <w:rPr>
          <w:rFonts w:hint="eastAsia" w:eastAsia="宋体"/>
          <w:color w:val="000000" w:themeColor="text1"/>
          <w:highlight w:val="none"/>
          <w14:textFill>
            <w14:solidFill>
              <w14:schemeClr w14:val="tx1"/>
            </w14:solidFill>
          </w14:textFill>
        </w:rPr>
        <w:t>与</w:t>
      </w:r>
      <w:r>
        <w:rPr>
          <w:rFonts w:hint="eastAsia" w:eastAsia="宋体"/>
          <w:color w:val="000000" w:themeColor="text1"/>
          <w:highlight w:val="none"/>
          <w14:textFill>
            <w14:solidFill>
              <w14:schemeClr w14:val="tx1"/>
            </w14:solidFill>
          </w14:textFill>
        </w:rPr>
        <w:t>指定品牌镜片的</w:t>
      </w:r>
      <w:r>
        <w:rPr>
          <w:rFonts w:hint="eastAsia" w:eastAsia="宋体"/>
          <w:color w:val="000000" w:themeColor="text1"/>
          <w:highlight w:val="none"/>
          <w14:textFill>
            <w14:solidFill>
              <w14:schemeClr w14:val="tx1"/>
            </w14:solidFill>
          </w14:textFill>
        </w:rPr>
        <w:t>组合</w:t>
      </w:r>
      <w:r>
        <w:rPr>
          <w:rFonts w:hint="eastAsia" w:eastAsia="宋体"/>
          <w:color w:val="000000" w:themeColor="text1"/>
          <w:highlight w:val="none"/>
          <w14:textFill>
            <w14:solidFill>
              <w14:schemeClr w14:val="tx1"/>
            </w14:solidFill>
          </w14:textFill>
        </w:rPr>
        <w:t>套餐进行销售，同时也支持添加其它产品进行套餐销售。</w:t>
      </w:r>
    </w:p>
    <w:p>
      <w:pPr>
        <w:ind w:firstLine="420"/>
        <w:rPr>
          <w:rFonts w:hint="eastAsia" w:eastAsia="宋体"/>
          <w:color w:val="000000" w:themeColor="text1"/>
          <w:highlight w:val="none"/>
          <w14:textFill>
            <w14:solidFill>
              <w14:schemeClr w14:val="tx1"/>
            </w14:solidFill>
          </w14:textFill>
        </w:rPr>
      </w:pP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收款管理</w:t>
      </w:r>
    </w:p>
    <w:p>
      <w:pPr>
        <w:ind w:firstLine="420"/>
        <w:rPr>
          <w:rFonts w:hint="eastAsia"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傲蓝软件收款支持现金支付，会员卡支付，银行卡支付，微信支付，支付宝支付，还支持多种方式联合支付。方便财务整理收款数据。</w:t>
      </w:r>
    </w:p>
    <w:p>
      <w:pPr>
        <w:ind w:firstLine="420"/>
        <w:rPr>
          <w:rFonts w:hint="eastAsia" w:eastAsia="宋体"/>
          <w:color w:val="000000" w:themeColor="text1"/>
          <w:highlight w:val="none"/>
          <w14:textFill>
            <w14:solidFill>
              <w14:schemeClr w14:val="tx1"/>
            </w14:solidFill>
          </w14:textFill>
        </w:rPr>
      </w:pP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会员管理</w:t>
      </w:r>
    </w:p>
    <w:p>
      <w:pPr>
        <w:ind w:firstLine="420"/>
        <w:rPr>
          <w:rFonts w:hint="eastAsia"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傲蓝软件先进的会员管理实现</w:t>
      </w:r>
      <w:r>
        <w:rPr>
          <w:rFonts w:hint="eastAsia" w:eastAsia="宋体"/>
          <w:b/>
          <w:bCs/>
          <w:color w:val="000000" w:themeColor="text1"/>
          <w:highlight w:val="none"/>
          <w14:textFill>
            <w14:solidFill>
              <w14:schemeClr w14:val="tx1"/>
            </w14:solidFill>
          </w14:textFill>
        </w:rPr>
        <w:t>会员折扣、节日问候、消费积分、自动升级、礼品兑换</w:t>
      </w:r>
      <w:r>
        <w:rPr>
          <w:rFonts w:hint="eastAsia" w:eastAsia="宋体"/>
          <w:color w:val="000000" w:themeColor="text1"/>
          <w:highlight w:val="none"/>
          <w14:textFill>
            <w14:solidFill>
              <w14:schemeClr w14:val="tx1"/>
            </w14:solidFill>
          </w14:textFill>
        </w:rPr>
        <w:t>，提升消费欲望，促进商品销售，增加门店收益。</w:t>
      </w:r>
    </w:p>
    <w:p>
      <w:pPr>
        <w:ind w:firstLine="420"/>
        <w:rPr>
          <w:rFonts w:hint="eastAsia" w:eastAsia="宋体"/>
          <w:color w:val="000000" w:themeColor="text1"/>
          <w:highlight w:val="none"/>
          <w14:textFill>
            <w14:solidFill>
              <w14:schemeClr w14:val="tx1"/>
            </w14:solidFill>
          </w14:textFill>
        </w:rPr>
      </w:pPr>
    </w:p>
    <w:p>
      <w:pPr>
        <w:ind w:firstLine="420"/>
        <w:rPr>
          <w:rFonts w:hint="eastAsia" w:eastAsia="宋体"/>
          <w:color w:val="000000" w:themeColor="text1"/>
          <w:highlight w:val="none"/>
          <w14:textFill>
            <w14:solidFill>
              <w14:schemeClr w14:val="tx1"/>
            </w14:solidFill>
          </w14:textFill>
        </w:rPr>
      </w:pP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售后回访</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顾客消费后，软件可以设置自动回访，通过微信</w:t>
      </w:r>
      <w:r>
        <w:rPr>
          <w:rFonts w:hint="eastAsia"/>
          <w:color w:val="000000" w:themeColor="text1"/>
          <w:highlight w:val="none"/>
          <w14:textFill>
            <w14:solidFill>
              <w14:schemeClr w14:val="tx1"/>
            </w14:solidFill>
          </w14:textFill>
        </w:rPr>
        <w:t>公众</w:t>
      </w:r>
      <w:r>
        <w:rPr>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或</w:t>
      </w:r>
      <w:r>
        <w:rPr>
          <w:rFonts w:hint="eastAsia"/>
          <w:color w:val="000000" w:themeColor="text1"/>
          <w:highlight w:val="none"/>
          <w14:textFill>
            <w14:solidFill>
              <w14:schemeClr w14:val="tx1"/>
            </w14:solidFill>
          </w14:textFill>
        </w:rPr>
        <w:t>短信的形式回访客户“新眼镜是否佩戴舒适”“佩戴半年了是否需要重新验光”“隐形眼镜到期了是否需要重新购买”等信息关怀顾客，促进回头消费</w:t>
      </w:r>
    </w:p>
    <w:p>
      <w:pPr>
        <w:rPr>
          <w:color w:val="000000" w:themeColor="text1"/>
          <w:highlight w:val="none"/>
          <w14:textFill>
            <w14:solidFill>
              <w14:schemeClr w14:val="tx1"/>
            </w14:solidFill>
          </w14:textFill>
        </w:rPr>
      </w:pPr>
    </w:p>
    <w:p>
      <w:pPr>
        <w:pStyle w:val="3"/>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手机</w:t>
      </w:r>
      <w:r>
        <w:rPr>
          <w:rFonts w:hint="eastAsia"/>
          <w:color w:val="000000" w:themeColor="text1"/>
          <w:highlight w:val="none"/>
          <w:lang w:val="en-US" w:eastAsia="zh-CN"/>
          <w14:textFill>
            <w14:solidFill>
              <w14:schemeClr w14:val="tx1"/>
            </w14:solidFill>
          </w14:textFill>
        </w:rPr>
        <w:t>APP</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前台忙不过来，顾客排队</w:t>
      </w:r>
      <w:r>
        <w:rPr>
          <w:rFonts w:hint="eastAsia"/>
          <w:color w:val="000000" w:themeColor="text1"/>
          <w:highlight w:val="none"/>
          <w:lang w:eastAsia="zh-CN"/>
          <w14:textFill>
            <w14:solidFill>
              <w14:schemeClr w14:val="tx1"/>
            </w14:solidFill>
          </w14:textFill>
        </w:rPr>
        <w:t>开</w:t>
      </w:r>
      <w:r>
        <w:rPr>
          <w:rFonts w:hint="eastAsia"/>
          <w:color w:val="000000" w:themeColor="text1"/>
          <w:highlight w:val="none"/>
          <w14:textFill>
            <w14:solidFill>
              <w14:schemeClr w14:val="tx1"/>
            </w14:solidFill>
          </w14:textFill>
        </w:rPr>
        <w:t>单体验不好怎么办？</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产品资料没有及时更新，没法向客户推</w:t>
      </w:r>
      <w:r>
        <w:rPr>
          <w:rFonts w:hint="eastAsia"/>
          <w:color w:val="000000" w:themeColor="text1"/>
          <w:highlight w:val="none"/>
          <w14:textFill>
            <w14:solidFill>
              <w14:schemeClr w14:val="tx1"/>
            </w14:solidFill>
          </w14:textFill>
        </w:rPr>
        <w:t>荐</w:t>
      </w:r>
      <w:r>
        <w:rPr>
          <w:rFonts w:hint="eastAsia"/>
          <w:color w:val="000000" w:themeColor="text1"/>
          <w:highlight w:val="none"/>
          <w14:textFill>
            <w14:solidFill>
              <w14:schemeClr w14:val="tx1"/>
            </w14:solidFill>
          </w14:textFill>
        </w:rPr>
        <w:t>新商品怎么办？</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使用</w:t>
      </w:r>
      <w:r>
        <w:rPr>
          <w:rFonts w:hint="eastAsia"/>
          <w:color w:val="000000" w:themeColor="text1"/>
          <w:highlight w:val="none"/>
          <w14:textFill>
            <w14:solidFill>
              <w14:schemeClr w14:val="tx1"/>
            </w14:solidFill>
          </w14:textFill>
        </w:rPr>
        <w:t>手</w:t>
      </w:r>
      <w:r>
        <w:rPr>
          <w:color w:val="000000" w:themeColor="text1"/>
          <w:highlight w:val="none"/>
          <w14:textFill>
            <w14:solidFill>
              <w14:schemeClr w14:val="tx1"/>
            </w14:solidFill>
          </w14:textFill>
        </w:rPr>
        <w:t>机</w:t>
      </w:r>
      <w:r>
        <w:rPr>
          <w:rFonts w:hint="eastAsia"/>
          <w:color w:val="000000" w:themeColor="text1"/>
          <w:highlight w:val="none"/>
          <w14:textFill>
            <w14:solidFill>
              <w14:schemeClr w14:val="tx1"/>
            </w14:solidFill>
          </w14:textFill>
        </w:rPr>
        <w:t>APP</w:t>
      </w:r>
      <w:r>
        <w:rPr>
          <w:rFonts w:hint="eastAsia"/>
          <w:color w:val="000000" w:themeColor="text1"/>
          <w:highlight w:val="none"/>
          <w:lang w:eastAsia="zh-CN"/>
          <w14:textFill>
            <w14:solidFill>
              <w14:schemeClr w14:val="tx1"/>
            </w14:solidFill>
          </w14:textFill>
        </w:rPr>
        <w:t>开</w:t>
      </w:r>
      <w:r>
        <w:rPr>
          <w:rFonts w:hint="eastAsia"/>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导购</w:t>
      </w:r>
      <w:r>
        <w:rPr>
          <w:rFonts w:hint="eastAsia"/>
          <w:color w:val="000000" w:themeColor="text1"/>
          <w:highlight w:val="none"/>
          <w14:textFill>
            <w14:solidFill>
              <w14:schemeClr w14:val="tx1"/>
            </w14:solidFill>
          </w14:textFill>
        </w:rPr>
        <w:t>直接在手机</w:t>
      </w:r>
      <w:r>
        <w:rPr>
          <w:rFonts w:hint="eastAsia"/>
          <w:color w:val="000000" w:themeColor="text1"/>
          <w:highlight w:val="none"/>
          <w:lang w:eastAsia="zh-CN"/>
          <w14:textFill>
            <w14:solidFill>
              <w14:schemeClr w14:val="tx1"/>
            </w14:solidFill>
          </w14:textFill>
        </w:rPr>
        <w:t>开</w:t>
      </w:r>
      <w:r>
        <w:rPr>
          <w:rFonts w:hint="eastAsia"/>
          <w:color w:val="000000" w:themeColor="text1"/>
          <w:highlight w:val="none"/>
          <w14:textFill>
            <w14:solidFill>
              <w14:schemeClr w14:val="tx1"/>
            </w14:solidFill>
          </w14:textFill>
        </w:rPr>
        <w:t>单然后顾客就可以到前台交费取镜，方便快捷。</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APP即时更新产品资料，可以向客户展示更多新的镜片与</w:t>
      </w:r>
      <w:r>
        <w:rPr>
          <w:rFonts w:hint="eastAsia"/>
          <w:color w:val="000000" w:themeColor="text1"/>
          <w:highlight w:val="none"/>
          <w14:textFill>
            <w14:solidFill>
              <w14:schemeClr w14:val="tx1"/>
            </w14:solidFill>
          </w14:textFill>
        </w:rPr>
        <w:t>镜</w:t>
      </w:r>
      <w:r>
        <w:rPr>
          <w:rFonts w:hint="eastAsia"/>
          <w:color w:val="000000" w:themeColor="text1"/>
          <w:highlight w:val="none"/>
          <w14:textFill>
            <w14:solidFill>
              <w14:schemeClr w14:val="tx1"/>
            </w14:solidFill>
          </w14:textFill>
        </w:rPr>
        <w:t>架商品。</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报表管理</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傲蓝软件</w:t>
      </w:r>
      <w:r>
        <w:rPr>
          <w:rFonts w:hint="eastAsia" w:eastAsia="宋体"/>
          <w:color w:val="000000" w:themeColor="text1"/>
          <w:highlight w:val="none"/>
          <w14:textFill>
            <w14:solidFill>
              <w14:schemeClr w14:val="tx1"/>
            </w14:solidFill>
          </w14:textFill>
        </w:rPr>
        <w:t>提供丰富的智能数据分析。比如商品销售排行报表，商品批次库存报表，会员消费明细报</w:t>
      </w:r>
      <w:r>
        <w:rPr>
          <w:rFonts w:hint="eastAsia" w:eastAsia="宋体"/>
          <w:b/>
          <w:bCs/>
          <w:color w:val="000000" w:themeColor="text1"/>
          <w:highlight w:val="none"/>
          <w14:textFill>
            <w14:solidFill>
              <w14:schemeClr w14:val="tx1"/>
            </w14:solidFill>
          </w14:textFill>
        </w:rPr>
        <w:t>表</w:t>
      </w:r>
      <w:r>
        <w:rPr>
          <w:rFonts w:hint="eastAsia" w:eastAsia="宋体"/>
          <w:color w:val="000000" w:themeColor="text1"/>
          <w:highlight w:val="none"/>
          <w14:textFill>
            <w14:solidFill>
              <w14:schemeClr w14:val="tx1"/>
            </w14:solidFill>
          </w14:textFill>
        </w:rPr>
        <w:t>，员工业绩排行报表等等。全面掌握门店经营情况，做出正确的决策。</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手机报表</w:t>
      </w:r>
    </w:p>
    <w:p>
      <w:pPr>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经营者如何随时掌握公司经营情况？</w:t>
      </w:r>
    </w:p>
    <w:p>
      <w:pPr>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老板通过手机上网就可以查看门店每日经营情况、员工业绩、门店利润等等报表。随时随地掌握各门店的经营情况。</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连锁经营</w:t>
      </w:r>
    </w:p>
    <w:p>
      <w:pPr>
        <w:ind w:firstLine="420"/>
        <w:rPr>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w:t>
      </w:r>
      <w:r>
        <w:rPr>
          <w:rFonts w:hint="eastAsia"/>
          <w:color w:val="000000" w:themeColor="text1"/>
          <w:highlight w:val="none"/>
          <w14:textFill>
            <w14:solidFill>
              <w14:schemeClr w14:val="tx1"/>
            </w14:solidFill>
          </w14:textFill>
        </w:rPr>
        <w:t>软件</w:t>
      </w:r>
      <w:r>
        <w:rPr>
          <w:rFonts w:hint="eastAsia"/>
          <w:color w:val="000000" w:themeColor="text1"/>
          <w:highlight w:val="none"/>
          <w14:textFill>
            <w14:solidFill>
              <w14:schemeClr w14:val="tx1"/>
            </w14:solidFill>
          </w14:textFill>
        </w:rPr>
        <w:t>支持直营店，加盟店，商场专柜，配镜中心连锁管理。总部实现所有门店、会员、商品、交易、营销活动的全面统一管控，分店独立管理进销存。</w:t>
      </w:r>
    </w:p>
    <w:p>
      <w:pPr>
        <w:pStyle w:val="3"/>
        <w:rPr>
          <w:rFonts w:hint="eastAsia" w:eastAsia="黑体"/>
          <w:strike/>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库存管理</w:t>
      </w:r>
    </w:p>
    <w:p>
      <w:pPr>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每个门店就是一个独立的仓库，</w:t>
      </w:r>
      <w:r>
        <w:rPr>
          <w:rFonts w:hint="eastAsia" w:eastAsia="宋体"/>
          <w:color w:val="000000" w:themeColor="text1"/>
          <w:highlight w:val="none"/>
          <w14:textFill>
            <w14:solidFill>
              <w14:schemeClr w14:val="tx1"/>
            </w14:solidFill>
          </w14:textFill>
        </w:rPr>
        <w:t>傲蓝</w:t>
      </w:r>
      <w:r>
        <w:rPr>
          <w:rFonts w:hint="eastAsia"/>
          <w:color w:val="000000" w:themeColor="text1"/>
          <w:highlight w:val="none"/>
          <w14:textFill>
            <w14:solidFill>
              <w14:schemeClr w14:val="tx1"/>
            </w14:solidFill>
          </w14:textFill>
        </w:rPr>
        <w:t>软件</w:t>
      </w:r>
      <w:r>
        <w:rPr>
          <w:rFonts w:hint="eastAsia"/>
          <w:color w:val="000000" w:themeColor="text1"/>
          <w:highlight w:val="none"/>
          <w14:textFill>
            <w14:solidFill>
              <w14:schemeClr w14:val="tx1"/>
            </w14:solidFill>
          </w14:textFill>
        </w:rPr>
        <w:t>支持门店与门店之间的商品调拨，</w:t>
      </w:r>
      <w:r>
        <w:rPr>
          <w:rFonts w:hint="eastAsia"/>
          <w:color w:val="000000" w:themeColor="text1"/>
          <w:highlight w:val="none"/>
          <w14:textFill>
            <w14:solidFill>
              <w14:schemeClr w14:val="tx1"/>
            </w14:solidFill>
          </w14:textFill>
        </w:rPr>
        <w:t>软件系统根据商品下限以及商品的销售情况智能为采购部门推荐最优采购方案</w:t>
      </w:r>
      <w:r>
        <w:rPr>
          <w:rFonts w:hint="eastAsia"/>
          <w:color w:val="000000" w:themeColor="text1"/>
          <w:highlight w:val="none"/>
          <w14:textFill>
            <w14:solidFill>
              <w14:schemeClr w14:val="tx1"/>
            </w14:solidFill>
          </w14:textFill>
        </w:rPr>
        <w:t>。</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配镜中心</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门店验光销售后，向配镜中心发送配镜定制需求，配镜中心接收后开始配镜，完成后送往门店或快递到会员手中。配镜进度可实时监控。</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微信运营</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企业如何获取更多的会员、留住会员？</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会员如何在线预约验光，充值购物?</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会员如何查询验光记录和消费记录？</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等等，通过傲蓝</w:t>
      </w:r>
      <w:r>
        <w:rPr>
          <w:rFonts w:hint="eastAsia" w:eastAsia="宋体"/>
          <w:color w:val="000000" w:themeColor="text1"/>
          <w:highlight w:val="none"/>
          <w14:textFill>
            <w14:solidFill>
              <w14:schemeClr w14:val="tx1"/>
            </w14:solidFill>
          </w14:textFill>
        </w:rPr>
        <w:t>软件</w:t>
      </w:r>
      <w:r>
        <w:rPr>
          <w:rFonts w:hint="eastAsia" w:eastAsia="宋体"/>
          <w:color w:val="000000" w:themeColor="text1"/>
          <w:highlight w:val="none"/>
          <w14:textFill>
            <w14:solidFill>
              <w14:schemeClr w14:val="tx1"/>
            </w14:solidFill>
          </w14:textFill>
        </w:rPr>
        <w:t>与微信公众号对接实现眼镜店微信O2O运营</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会员只要关注微信公众号就可以完成会员注册，在微信公众号上查询距离自己最近的门店，关注自己的视力变化等。</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并且可以在微信商城上购买普通眼镜、隐形眼镜、护理液、太阳眼镜等。直接把门店开到会员的手机上。</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现在越来越多</w:t>
      </w:r>
      <w:r>
        <w:rPr>
          <w:rFonts w:hint="eastAsia" w:eastAsia="宋体"/>
          <w:color w:val="000000" w:themeColor="text1"/>
          <w:highlight w:val="none"/>
          <w14:textFill>
            <w14:solidFill>
              <w14:schemeClr w14:val="tx1"/>
            </w14:solidFill>
          </w14:textFill>
        </w:rPr>
        <w:t>选择傲蓝软件的</w:t>
      </w:r>
      <w:r>
        <w:rPr>
          <w:rFonts w:hint="eastAsia" w:eastAsia="宋体"/>
          <w:color w:val="000000" w:themeColor="text1"/>
          <w:highlight w:val="none"/>
          <w14:textFill>
            <w14:solidFill>
              <w14:schemeClr w14:val="tx1"/>
            </w14:solidFill>
          </w14:textFill>
        </w:rPr>
        <w:t>企业已经完成了软件与微信公众号对接。</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优惠促销</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傲蓝软件</w:t>
      </w:r>
      <w:r>
        <w:rPr>
          <w:rFonts w:hint="eastAsia" w:eastAsia="宋体"/>
          <w:color w:val="000000" w:themeColor="text1"/>
          <w:highlight w:val="none"/>
          <w14:textFill>
            <w14:solidFill>
              <w14:schemeClr w14:val="tx1"/>
            </w14:solidFill>
          </w14:textFill>
        </w:rPr>
        <w:t>能按门店、时间、类别、品牌设置优惠促销，活动期间按</w:t>
      </w:r>
      <w:r>
        <w:rPr>
          <w:rFonts w:hint="eastAsia" w:eastAsia="宋体"/>
          <w:b/>
          <w:bCs/>
          <w:color w:val="000000" w:themeColor="text1"/>
          <w:highlight w:val="none"/>
          <w14:textFill>
            <w14:solidFill>
              <w14:schemeClr w14:val="tx1"/>
            </w14:solidFill>
          </w14:textFill>
        </w:rPr>
        <w:t>促销价销售</w:t>
      </w:r>
      <w:r>
        <w:rPr>
          <w:rFonts w:hint="eastAsia" w:eastAsia="宋体"/>
          <w:color w:val="000000" w:themeColor="text1"/>
          <w:highlight w:val="none"/>
          <w14:textFill>
            <w14:solidFill>
              <w14:schemeClr w14:val="tx1"/>
            </w14:solidFill>
          </w14:textFill>
        </w:rPr>
        <w:t>，活动结束自动恢复原价。</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药监验收</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按照国家政策规定隐形眼镜包括美瞳都已经被归入第三类医疗器械，必须严格管理。</w:t>
      </w:r>
    </w:p>
    <w:p>
      <w:pPr>
        <w:pStyle w:val="4"/>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首次经营审核</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供应商和产品的证件信息要求完整并通过首次经营审核。审核通过后软件才允许采购、入库、销售。还有供应商或产品证件过期提醒。</w:t>
      </w:r>
    </w:p>
    <w:p>
      <w:pPr>
        <w:pStyle w:val="4"/>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采购入库验收</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每次采购入库的隐形眼镜都需要按照第三类医疗器械监督管理办法进行验收与审核。</w:t>
      </w:r>
    </w:p>
    <w:p>
      <w:pPr>
        <w:pStyle w:val="4"/>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批次库存管理</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傲蓝软件</w:t>
      </w:r>
      <w:r>
        <w:rPr>
          <w:rFonts w:hint="eastAsia" w:eastAsia="宋体"/>
          <w:color w:val="000000" w:themeColor="text1"/>
          <w:highlight w:val="none"/>
          <w14:textFill>
            <w14:solidFill>
              <w14:schemeClr w14:val="tx1"/>
            </w14:solidFill>
          </w14:textFill>
        </w:rPr>
        <w:t>按采购日期、生产日期</w:t>
      </w:r>
      <w:r>
        <w:rPr>
          <w:rFonts w:hint="eastAsia"/>
          <w:color w:val="000000" w:themeColor="text1"/>
          <w:highlight w:val="none"/>
          <w14:textFill>
            <w14:solidFill>
              <w14:schemeClr w14:val="tx1"/>
            </w14:solidFill>
          </w14:textFill>
        </w:rPr>
        <w:t>跟踪每批</w:t>
      </w:r>
      <w:r>
        <w:rPr>
          <w:rFonts w:hint="eastAsia" w:eastAsia="宋体"/>
          <w:color w:val="000000" w:themeColor="text1"/>
          <w:highlight w:val="none"/>
          <w14:textFill>
            <w14:solidFill>
              <w14:schemeClr w14:val="tx1"/>
            </w14:solidFill>
          </w14:textFill>
        </w:rPr>
        <w:t>隐形眼镜</w:t>
      </w:r>
      <w:r>
        <w:rPr>
          <w:rFonts w:hint="eastAsia"/>
          <w:color w:val="000000" w:themeColor="text1"/>
          <w:highlight w:val="none"/>
          <w14:textFill>
            <w14:solidFill>
              <w14:schemeClr w14:val="tx1"/>
            </w14:solidFill>
          </w14:textFill>
        </w:rPr>
        <w:t>的采购、入库、销售、出库。即将到期批次，提醒尽快处理；已过期批次，禁止销售。</w:t>
      </w:r>
    </w:p>
    <w:p>
      <w:pPr>
        <w:pStyle w:val="4"/>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不合格品处理</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若发现不合格的商品立即停售，记录处理方式并审核，导出打印报表备案留底。</w:t>
      </w:r>
    </w:p>
    <w:p>
      <w:pPr>
        <w:rPr>
          <w:rFonts w:eastAsia="宋体"/>
          <w:color w:val="000000" w:themeColor="text1"/>
          <w:highlight w:val="none"/>
          <w14:textFill>
            <w14:solidFill>
              <w14:schemeClr w14:val="tx1"/>
            </w14:solidFill>
          </w14:textFill>
        </w:rPr>
      </w:pPr>
    </w:p>
    <w:p>
      <w:pPr>
        <w:ind w:firstLine="420"/>
        <w:rPr>
          <w:b/>
          <w:bCs/>
          <w:color w:val="000000" w:themeColor="text1"/>
          <w:highlight w:val="none"/>
          <w14:textFill>
            <w14:solidFill>
              <w14:schemeClr w14:val="tx1"/>
            </w14:solidFill>
          </w14:textFill>
        </w:rPr>
      </w:pPr>
    </w:p>
    <w:p>
      <w:pPr>
        <w:ind w:firstLine="420"/>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傲蓝软件</w:t>
      </w:r>
      <w:r>
        <w:rPr>
          <w:rFonts w:hint="eastAsia"/>
          <w:b/>
          <w:bCs/>
          <w:color w:val="000000" w:themeColor="text1"/>
          <w:highlight w:val="none"/>
          <w14:textFill>
            <w14:solidFill>
              <w14:schemeClr w14:val="tx1"/>
            </w14:solidFill>
          </w14:textFill>
        </w:rPr>
        <w:t>按照食品药品监督管理局规定的医疗器械管理软件要求开发，并通过了验收。</w:t>
      </w:r>
    </w:p>
    <w:p>
      <w:pPr>
        <w:pStyle w:val="3"/>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证书</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w:t>
      </w:r>
      <w:r>
        <w:rPr>
          <w:rFonts w:hint="eastAsia" w:eastAsia="宋体"/>
          <w:color w:val="000000" w:themeColor="text1"/>
          <w:highlight w:val="none"/>
          <w14:textFill>
            <w14:solidFill>
              <w14:schemeClr w14:val="tx1"/>
            </w14:solidFill>
          </w14:textFill>
        </w:rPr>
        <w:t>眼镜店软件由蓝格软件公司专业技术开发团队独立研发，获得国家版权局颁发的计算机软件著作权证书，享有独立版权。</w:t>
      </w: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傲蓝软件</w:t>
      </w:r>
      <w:r>
        <w:rPr>
          <w:rFonts w:hint="eastAsia" w:eastAsia="宋体"/>
          <w:color w:val="000000" w:themeColor="text1"/>
          <w:highlight w:val="none"/>
          <w14:textFill>
            <w14:solidFill>
              <w14:schemeClr w14:val="tx1"/>
            </w14:solidFill>
          </w14:textFill>
        </w:rPr>
        <w:t>得到全国广泛应用，已有大量的成功案例。</w:t>
      </w:r>
    </w:p>
    <w:p>
      <w:pPr>
        <w:ind w:firstLine="420"/>
        <w:rPr>
          <w:rFonts w:eastAsia="宋体"/>
          <w:color w:val="000000" w:themeColor="text1"/>
          <w:highlight w:val="none"/>
          <w14:textFill>
            <w14:solidFill>
              <w14:schemeClr w14:val="tx1"/>
            </w14:solidFill>
          </w14:textFill>
        </w:rPr>
      </w:pPr>
    </w:p>
    <w:p>
      <w:pPr>
        <w:ind w:firstLine="42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了解更多软件资料，请咨询全国热线或登陆官网。</w:t>
      </w:r>
    </w:p>
    <w:p>
      <w:pPr>
        <w:rPr>
          <w:rFonts w:eastAsia="宋体"/>
          <w:color w:val="000000" w:themeColor="text1"/>
          <w:highlight w:val="none"/>
          <w14:textFill>
            <w14:solidFill>
              <w14:schemeClr w14:val="tx1"/>
            </w14:solidFill>
          </w14:textFill>
        </w:rPr>
      </w:pPr>
    </w:p>
    <w:p>
      <w:pPr>
        <w:ind w:firstLine="420"/>
        <w:rPr>
          <w:rFonts w:eastAsia="宋体"/>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F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5">
    <w:name w:val="Default Paragraph Font"/>
    <w:qFormat/>
    <w:uiPriority w:val="1"/>
  </w:style>
  <w:style w:type="table" w:default="1" w:styleId="7">
    <w:name w:val="Normal Table"/>
    <w:qFormat/>
    <w:uiPriority w:val="99"/>
    <w:tblPr>
      <w:tblLayout w:type="fixed"/>
      <w:tblCellMar>
        <w:top w:w="0" w:type="dxa"/>
        <w:left w:w="108" w:type="dxa"/>
        <w:bottom w:w="0" w:type="dxa"/>
        <w:right w:w="108" w:type="dxa"/>
      </w:tblCellMar>
    </w:tblPr>
  </w:style>
  <w:style w:type="character" w:styleId="6">
    <w:name w:val="Hyperlink"/>
    <w:basedOn w:val="5"/>
    <w:qFormat/>
    <w:uiPriority w:val="0"/>
    <w:rPr>
      <w:color w:val="0563C1"/>
      <w:u w:val="single"/>
    </w:rPr>
  </w:style>
  <w:style w:type="character" w:customStyle="1" w:styleId="8">
    <w:name w:val="标题 1 Char"/>
    <w:basedOn w:val="5"/>
    <w:link w:val="2"/>
    <w:qFormat/>
    <w:uiPriority w:val="0"/>
    <w:rPr>
      <w:rFonts w:ascii="Calibri" w:hAnsi="Calibri" w:eastAsia="宋体" w:cs="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1623</Words>
  <Characters>1631</Characters>
  <Paragraphs>71</Paragraphs>
  <TotalTime>4</TotalTime>
  <ScaleCrop>false</ScaleCrop>
  <LinksUpToDate>false</LinksUpToDate>
  <CharactersWithSpaces>1633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2016-07-05T08:17:00Z</dcterms:created>
  <dc:creator>Administrator</dc:creator>
  <cp:lastModifiedBy>为【翠】沉沦</cp:lastModifiedBy>
  <dcterms:modified xsi:type="dcterms:W3CDTF">2018-09-20T06:45:46Z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